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29DB41C0" w:rsidR="00945119" w:rsidRPr="00F83BEC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proofErr w:type="spellStart"/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proofErr w:type="spellEnd"/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033E40" w:rsidRPr="00033E40">
        <w:rPr>
          <w:rFonts w:ascii="Lidl Font Pro" w:hAnsi="Lidl Font Pro" w:cs="Helv"/>
          <w:color w:val="auto"/>
          <w:sz w:val="22"/>
          <w:szCs w:val="22"/>
          <w:lang w:val="en-GB"/>
        </w:rPr>
        <w:t>05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033E40" w:rsidRPr="00033E40">
        <w:rPr>
          <w:rFonts w:ascii="Lidl Font Pro" w:hAnsi="Lidl Font Pro" w:cs="Helv"/>
          <w:color w:val="auto"/>
          <w:sz w:val="22"/>
          <w:szCs w:val="22"/>
          <w:lang w:val="en-GB"/>
        </w:rPr>
        <w:t>12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0071B7">
        <w:rPr>
          <w:rFonts w:ascii="Lidl Font Pro" w:hAnsi="Lidl Font Pro" w:cs="Helv"/>
          <w:color w:val="auto"/>
          <w:sz w:val="22"/>
          <w:szCs w:val="22"/>
          <w:lang w:val="en-GB"/>
        </w:rPr>
        <w:t>5</w:t>
      </w:r>
    </w:p>
    <w:p w14:paraId="7B16D130" w14:textId="7D6AEF02" w:rsidR="00945119" w:rsidRDefault="00033E40" w:rsidP="003862AE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US"/>
        </w:rPr>
      </w:pPr>
      <w:r w:rsidRPr="00033E40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 Cyprus once again supports the Cyprus Anti-Cancer Society this Christmas</w:t>
      </w:r>
    </w:p>
    <w:p w14:paraId="356405FD" w14:textId="1923C62C" w:rsidR="00945119" w:rsidRDefault="00033E40" w:rsidP="00945119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 w:rsidRPr="00033E40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This Christmas, Lidl Cyprus joins forces with the "Cyprus Anti-Cancer Society", ensuring substantial support, relief and hope.</w:t>
      </w:r>
    </w:p>
    <w:p w14:paraId="778D6033" w14:textId="77777777" w:rsidR="00033E40" w:rsidRPr="00033E40" w:rsidRDefault="00033E40" w:rsidP="00033E40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</w:pP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 xml:space="preserve">True to its commitment to active social contribution, </w:t>
      </w:r>
      <w:r w:rsidRPr="00033E40">
        <w:rPr>
          <w:rFonts w:ascii="Lidl Font Pro" w:eastAsia="Lidl Font Pro" w:hAnsi="Lidl Font Pro" w:cs="Lidl Font Pro"/>
          <w:b/>
          <w:bCs/>
          <w:color w:val="000000"/>
          <w:u w:color="000000"/>
          <w:bdr w:val="nil"/>
          <w:lang w:val="en-US" w:eastAsia="el-GR"/>
        </w:rPr>
        <w:t>Lidl Cyprus</w:t>
      </w: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 xml:space="preserve"> announces the launch of its Christmas campaign in support of the Cyprus Anti-Cancer Society and the "</w:t>
      </w:r>
      <w:proofErr w:type="spellStart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Arodafnoussa</w:t>
      </w:r>
      <w:proofErr w:type="spellEnd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" Palliative Care Centre.</w:t>
      </w:r>
    </w:p>
    <w:p w14:paraId="05B06C75" w14:textId="77777777" w:rsidR="00033E40" w:rsidRPr="00033E40" w:rsidRDefault="00033E40" w:rsidP="00033E40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</w:pP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As a continuation of the successful collaboration developed during previous years, this year, from December 5 to December 21, 2025, Lidl Cyprus will offer €0.30 with every scan of the Lidl Plus card at the cash registers of its stores. This amount will be allocated to support the "</w:t>
      </w:r>
      <w:proofErr w:type="spellStart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Arodafnoussa</w:t>
      </w:r>
      <w:proofErr w:type="spellEnd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 xml:space="preserve">" Centre’s Food </w:t>
      </w:r>
      <w:proofErr w:type="spellStart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Programme</w:t>
      </w:r>
      <w:proofErr w:type="spellEnd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 xml:space="preserve"> as well as its Room Adoption </w:t>
      </w:r>
      <w:proofErr w:type="spellStart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Programme</w:t>
      </w:r>
      <w:proofErr w:type="spellEnd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.</w:t>
      </w:r>
    </w:p>
    <w:p w14:paraId="5C3D7595" w14:textId="77777777" w:rsidR="00033E40" w:rsidRPr="00033E40" w:rsidRDefault="00033E40" w:rsidP="00033E40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</w:pP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The "</w:t>
      </w:r>
      <w:proofErr w:type="spellStart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Arodafnoussa</w:t>
      </w:r>
      <w:proofErr w:type="spellEnd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" Palliative Care Centre is the first and only of its kind in Cyprus, offering comprehensive in-hospital palliative care services to patients who are going through cancer.</w:t>
      </w:r>
    </w:p>
    <w:p w14:paraId="3CD4ADFF" w14:textId="77777777" w:rsidR="00033E40" w:rsidRPr="00033E40" w:rsidRDefault="00033E40" w:rsidP="00033E40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</w:pP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Lidl Cyprus' support is vital, as it contributes to:</w:t>
      </w:r>
    </w:p>
    <w:p w14:paraId="4623D372" w14:textId="77777777" w:rsidR="00033E40" w:rsidRPr="00033E40" w:rsidRDefault="00033E40" w:rsidP="00033E40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eastAsia="Arial Unicode MS" w:cs="Arial Unicode MS"/>
          <w:color w:val="000000"/>
          <w:u w:color="000000"/>
          <w:bdr w:val="nil"/>
          <w:lang w:val="en-US" w:eastAsia="el-GR"/>
        </w:rPr>
      </w:pP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 xml:space="preserve">The full coverage of the room adoption </w:t>
      </w:r>
      <w:proofErr w:type="spellStart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programme</w:t>
      </w:r>
      <w:proofErr w:type="spellEnd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 xml:space="preserve"> by financing the operating costs of two rooms at the "</w:t>
      </w:r>
      <w:proofErr w:type="spellStart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Arodafnoussa</w:t>
      </w:r>
      <w:proofErr w:type="spellEnd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" Palliative Care Centre for an entire year.</w:t>
      </w:r>
    </w:p>
    <w:p w14:paraId="6773A503" w14:textId="77777777" w:rsidR="00033E40" w:rsidRPr="00033E40" w:rsidRDefault="00033E40" w:rsidP="00033E40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eastAsia="Arial Unicode MS" w:cs="Arial Unicode MS"/>
          <w:color w:val="000000"/>
          <w:u w:color="000000"/>
          <w:bdr w:val="nil"/>
          <w:lang w:val="en-US" w:eastAsia="el-GR"/>
        </w:rPr>
      </w:pP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 xml:space="preserve">The full support of the Centre's food </w:t>
      </w:r>
      <w:proofErr w:type="spellStart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programme</w:t>
      </w:r>
      <w:proofErr w:type="spellEnd"/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.</w:t>
      </w:r>
    </w:p>
    <w:p w14:paraId="5A8E53CE" w14:textId="77777777" w:rsidR="00033E40" w:rsidRPr="00033E40" w:rsidRDefault="00033E40" w:rsidP="00033E40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eastAsia="Arial Unicode MS" w:cs="Arial Unicode MS"/>
          <w:color w:val="000000"/>
          <w:u w:color="000000"/>
          <w:bdr w:val="nil"/>
          <w:lang w:val="en-US" w:eastAsia="el-GR"/>
        </w:rPr>
      </w:pP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The coverage of the operating costs of the specially designed visitor relaxation area.</w:t>
      </w:r>
    </w:p>
    <w:p w14:paraId="2131FF5F" w14:textId="77777777" w:rsidR="00033E40" w:rsidRPr="00033E40" w:rsidRDefault="00033E40" w:rsidP="00033E40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</w:pP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 xml:space="preserve">This action is added to a wide range of actions and activities that Lidl Cyprus has been implementing for over 12 years in support the Cyprus Anti-Cancer Society, with a total amount exceeding €1.2 million. In addition to financial support, the company carries </w:t>
      </w: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lastRenderedPageBreak/>
        <w:t>out numerous product donations throughout the year, as well as various support activities.</w:t>
      </w:r>
    </w:p>
    <w:p w14:paraId="161EAAD1" w14:textId="77777777" w:rsidR="00033E40" w:rsidRPr="00033E40" w:rsidRDefault="00033E40" w:rsidP="00033E40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</w:pP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 xml:space="preserve">This action is implemented as part of Lidl's international Christmas campaign "Why all wonderful things are worthy every day", reinforcing the message that the most important values </w:t>
      </w:r>
      <w:r w:rsidRPr="00033E40">
        <w:rPr>
          <w:rFonts w:ascii="Times New Roman" w:eastAsia="Lidl Font Pro" w:hAnsi="Times New Roman"/>
          <w:color w:val="000000"/>
          <w:u w:color="000000"/>
          <w:bdr w:val="nil"/>
          <w:lang w:val="en-US" w:eastAsia="el-GR"/>
        </w:rPr>
        <w:t>​​</w:t>
      </w: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and actions are not limited to a single moment, but are worthy every day.</w:t>
      </w:r>
    </w:p>
    <w:p w14:paraId="1BAB8F66" w14:textId="64CF1887" w:rsidR="00AF5843" w:rsidRDefault="00033E40" w:rsidP="00033E40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Download the </w:t>
      </w:r>
      <w:r w:rsidRPr="00033E40">
        <w:rPr>
          <w:rFonts w:ascii="Lidl Font Pro" w:eastAsia="Lidl Font Pro" w:hAnsi="Lidl Font Pro" w:cs="Lidl Font Pro"/>
          <w:b/>
          <w:bCs/>
          <w:color w:val="000000"/>
          <w:u w:color="000000"/>
          <w:bdr w:val="nil"/>
          <w:lang w:val="en-US" w:eastAsia="el-GR"/>
        </w:rPr>
        <w:t>Lidl Plus</w:t>
      </w:r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 app now for free from the </w:t>
      </w:r>
      <w:hyperlink r:id="rId8" w:tgtFrame="_blank" w:history="1">
        <w:r w:rsidRPr="00033E40">
          <w:rPr>
            <w:rStyle w:val="-"/>
            <w:rFonts w:ascii="Lidl Font Pro" w:eastAsia="Lidl Font Pro" w:hAnsi="Lidl Font Pro" w:cs="Lidl Font Pro"/>
            <w:bdr w:val="nil"/>
            <w:lang w:val="en-US" w:eastAsia="el-GR"/>
          </w:rPr>
          <w:t>App Store,</w:t>
        </w:r>
      </w:hyperlink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 </w:t>
      </w:r>
      <w:hyperlink r:id="rId9" w:tgtFrame="_blank" w:history="1">
        <w:r w:rsidRPr="00033E40">
          <w:rPr>
            <w:rStyle w:val="-"/>
            <w:rFonts w:ascii="Lidl Font Pro" w:eastAsia="Lidl Font Pro" w:hAnsi="Lidl Font Pro" w:cs="Lidl Font Pro"/>
            <w:bdr w:val="nil"/>
            <w:lang w:val="en-US" w:eastAsia="el-GR"/>
          </w:rPr>
          <w:t>Google Play </w:t>
        </w:r>
      </w:hyperlink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or from </w:t>
      </w:r>
      <w:hyperlink r:id="rId10" w:tgtFrame="_blank" w:history="1">
        <w:r w:rsidRPr="00033E40">
          <w:rPr>
            <w:rStyle w:val="-"/>
            <w:rFonts w:ascii="Lidl Font Pro" w:eastAsia="Lidl Font Pro" w:hAnsi="Lidl Font Pro" w:cs="Lidl Font Pro"/>
            <w:bdr w:val="nil"/>
            <w:lang w:val="en-US" w:eastAsia="el-GR"/>
          </w:rPr>
          <w:t xml:space="preserve">Huawei </w:t>
        </w:r>
        <w:proofErr w:type="spellStart"/>
        <w:r w:rsidRPr="00033E40">
          <w:rPr>
            <w:rStyle w:val="-"/>
            <w:rFonts w:ascii="Lidl Font Pro" w:eastAsia="Lidl Font Pro" w:hAnsi="Lidl Font Pro" w:cs="Lidl Font Pro"/>
            <w:bdr w:val="nil"/>
            <w:lang w:val="en-US" w:eastAsia="el-GR"/>
          </w:rPr>
          <w:t>AppGallery</w:t>
        </w:r>
        <w:proofErr w:type="spellEnd"/>
      </w:hyperlink>
      <w:r w:rsidRPr="00033E40">
        <w:rPr>
          <w:rFonts w:ascii="Lidl Font Pro" w:eastAsia="Lidl Font Pro" w:hAnsi="Lidl Font Pro" w:cs="Lidl Font Pro"/>
          <w:color w:val="000000"/>
          <w:u w:color="000000"/>
          <w:bdr w:val="nil"/>
          <w:lang w:val="en-US" w:eastAsia="el-GR"/>
        </w:rPr>
        <w:t>, register quickly and easily and scan your Lidl Plus digital card for a good cause. Be part of this effort!</w:t>
      </w:r>
      <w:bookmarkEnd w:id="0"/>
      <w:bookmarkEnd w:id="1"/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6AFE47E6" w14:textId="67F513D4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21F8689" w14:textId="13FCF98D" w:rsidR="006B243D" w:rsidRPr="00227D38" w:rsidRDefault="00033E4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0E78EA4C" w14:textId="77777777" w:rsidR="006B243D" w:rsidRPr="00227D38" w:rsidRDefault="00033E4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33E4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33E4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4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227D38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617FD7BB" w14:textId="77777777" w:rsidR="006B243D" w:rsidRPr="00227D38" w:rsidRDefault="00033E4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5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602ABB20" w:rsidR="00AF568F" w:rsidRPr="00384D92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AF568F" w:rsidRPr="00384D92" w:rsidSect="0067635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C2582" w14:textId="77777777" w:rsidR="00F54E1B" w:rsidRDefault="00F54E1B" w:rsidP="00C15348">
      <w:pPr>
        <w:spacing w:after="0" w:line="240" w:lineRule="auto"/>
      </w:pPr>
      <w:r>
        <w:separator/>
      </w:r>
    </w:p>
  </w:endnote>
  <w:endnote w:type="continuationSeparator" w:id="0">
    <w:p w14:paraId="75A9AF69" w14:textId="77777777" w:rsidR="00F54E1B" w:rsidRDefault="00F54E1B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7DB8" w14:textId="77777777" w:rsidR="00186F74" w:rsidRDefault="00186F7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1B15B09D" w:rsidR="00384D92" w:rsidRDefault="004300E2">
    <w:pPr>
      <w:pStyle w:val="a4"/>
    </w:pPr>
    <w:r>
      <w:rPr>
        <w:noProof/>
        <w:lang w:val="fr-FR" w:eastAsia="fr-FR"/>
      </w:rPr>
      <w:drawing>
        <wp:anchor distT="0" distB="0" distL="114300" distR="114300" simplePos="0" relativeHeight="251656704" behindDoc="0" locked="0" layoutInCell="1" allowOverlap="1" wp14:anchorId="12038591" wp14:editId="2E054B52">
          <wp:simplePos x="0" y="0"/>
          <wp:positionH relativeFrom="column">
            <wp:posOffset>-1127760</wp:posOffset>
          </wp:positionH>
          <wp:positionV relativeFrom="paragraph">
            <wp:posOffset>487680</wp:posOffset>
          </wp:positionV>
          <wp:extent cx="7536815" cy="815340"/>
          <wp:effectExtent l="0" t="0" r="6985" b="381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681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4D92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7261AB1" wp14:editId="2FD5B61A">
              <wp:simplePos x="0" y="0"/>
              <wp:positionH relativeFrom="page">
                <wp:posOffset>1152524</wp:posOffset>
              </wp:positionH>
              <wp:positionV relativeFrom="page">
                <wp:posOffset>9324975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DF5A4C" w14:textId="77777777" w:rsidR="000D0EB3" w:rsidRPr="000D0EB3" w:rsidRDefault="00384D92" w:rsidP="000D0EB3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983A62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0D0EB3" w:rsidRPr="000D0EB3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7148797B" w14:textId="2A2527F7" w:rsidR="00384D92" w:rsidRPr="004300E2" w:rsidRDefault="001A422B" w:rsidP="000D0EB3">
                          <w:pPr>
                            <w:pStyle w:val="FuzeileText"/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</w:pPr>
                          <w:bookmarkStart w:id="2" w:name="_Hlk186795637"/>
                          <w:bookmarkStart w:id="3" w:name="_Hlk186795638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>Pigasou</w:t>
                          </w:r>
                          <w:proofErr w:type="spellEnd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>Aradippou</w:t>
                          </w:r>
                          <w:proofErr w:type="spellEnd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, </w:t>
                          </w:r>
                          <w:proofErr w:type="spellStart"/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>Larnaca</w:t>
                          </w:r>
                          <w:proofErr w:type="spellEnd"/>
                          <w:r w:rsidR="00384D92"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br/>
                          </w:r>
                          <w:r w:rsidR="000D0EB3" w:rsidRPr="004300E2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+357 </w:t>
                          </w:r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24201100 </w:t>
                          </w:r>
                          <w:r w:rsidRPr="004300E2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>·</w:t>
                          </w:r>
                          <w:r w:rsidRPr="004300E2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press@lidl.com.cy</w:t>
                          </w:r>
                          <w:bookmarkEnd w:id="2"/>
                          <w:bookmarkEnd w:id="3"/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5pt;margin-top:734.25pt;width:503.25pt;height:49.8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" filled="f" stroked="f">
              <v:textbox inset="0,0,0,0">
                <w:txbxContent>
                  <w:p w14:paraId="1DDF5A4C" w14:textId="77777777" w:rsidR="000D0EB3" w:rsidRPr="000D0EB3" w:rsidRDefault="00384D92" w:rsidP="000D0EB3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983A62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0D0EB3" w:rsidRPr="000D0EB3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7148797B" w14:textId="2A2527F7" w:rsidR="00384D92" w:rsidRPr="004300E2" w:rsidRDefault="001A422B" w:rsidP="000D0EB3">
                    <w:pPr>
                      <w:pStyle w:val="FuzeileText"/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</w:pPr>
                    <w:bookmarkStart w:id="4" w:name="_Hlk186795637"/>
                    <w:bookmarkStart w:id="5" w:name="_Hlk186795638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Industrial Area of </w:t>
                    </w:r>
                    <w:proofErr w:type="spellStart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, 2 </w:t>
                    </w:r>
                    <w:proofErr w:type="spellStart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>Pigasou</w:t>
                    </w:r>
                    <w:proofErr w:type="spellEnd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Street, CY-7100, </w:t>
                    </w:r>
                    <w:proofErr w:type="spellStart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>Aradippou</w:t>
                    </w:r>
                    <w:proofErr w:type="spellEnd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, </w:t>
                    </w:r>
                    <w:proofErr w:type="spellStart"/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>Larnaca</w:t>
                    </w:r>
                    <w:proofErr w:type="spellEnd"/>
                    <w:r w:rsidR="00384D92"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br/>
                    </w:r>
                    <w:r w:rsidR="000D0EB3" w:rsidRPr="004300E2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+357 </w:t>
                    </w:r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24201100 </w:t>
                    </w:r>
                    <w:r w:rsidRPr="004300E2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>·</w:t>
                    </w:r>
                    <w:r w:rsidRPr="004300E2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press@lidl.com.cy</w:t>
                    </w:r>
                    <w:bookmarkEnd w:id="4"/>
                    <w:bookmarkEnd w:id="5"/>
                  </w:p>
                </w:txbxContent>
              </v:textbox>
              <w10:wrap type="tight"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9A8C" w14:textId="77777777" w:rsidR="00186F74" w:rsidRDefault="00186F7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71984" w14:textId="77777777" w:rsidR="00F54E1B" w:rsidRDefault="00F54E1B" w:rsidP="00C15348">
      <w:pPr>
        <w:spacing w:after="0" w:line="240" w:lineRule="auto"/>
      </w:pPr>
      <w:r>
        <w:separator/>
      </w:r>
    </w:p>
  </w:footnote>
  <w:footnote w:type="continuationSeparator" w:id="0">
    <w:p w14:paraId="001A1A13" w14:textId="77777777" w:rsidR="00F54E1B" w:rsidRDefault="00F54E1B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81A35" w14:textId="77777777" w:rsidR="00186F74" w:rsidRDefault="00186F7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24A5FF78" w:rsidR="00384D92" w:rsidRDefault="00384D92" w:rsidP="00824AFD">
    <w:pPr>
      <w:pStyle w:val="a3"/>
      <w:tabs>
        <w:tab w:val="clear" w:pos="8306"/>
      </w:tabs>
      <w:ind w:right="-604"/>
      <w:jc w:val="right"/>
    </w:pPr>
    <w:r>
      <w:rPr>
        <w:noProof/>
        <w:lang w:val="fr-FR" w:eastAsia="fr-FR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5AC490BB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15240" b="215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5C807393" w:rsidR="00384D92" w:rsidRPr="00587D4B" w:rsidRDefault="00384D92" w:rsidP="00C15348">
                          <w:pPr>
                            <w:rPr>
                              <w:rFonts w:ascii="Lidl Font Pro" w:hAnsi="Lidl Font Pro"/>
                              <w:color w:val="4F81BD" w:themeColor="accent1"/>
                              <w:sz w:val="38"/>
                              <w:szCs w:val="38"/>
                            </w:rPr>
                          </w:pPr>
                          <w:proofErr w:type="spellStart"/>
                          <w:r w:rsidRPr="00587D4B">
                            <w:rPr>
                              <w:rFonts w:ascii="Lidl Font Pro" w:hAnsi="Lidl Font Pro"/>
                              <w:b/>
                              <w:color w:val="4F81BD" w:themeColor="accent1"/>
                              <w:sz w:val="38"/>
                              <w:szCs w:val="38"/>
                              <w:lang w:val="el-GR"/>
                            </w:rPr>
                            <w:t>Press</w:t>
                          </w:r>
                          <w:proofErr w:type="spellEnd"/>
                          <w:r w:rsidRPr="00587D4B">
                            <w:rPr>
                              <w:rFonts w:ascii="Lidl Font Pro" w:hAnsi="Lidl Font Pro"/>
                              <w:b/>
                              <w:color w:val="4F81BD" w:themeColor="accent1"/>
                              <w:sz w:val="38"/>
                              <w:szCs w:val="38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587D4B">
                            <w:rPr>
                              <w:rFonts w:ascii="Lidl Font Pro" w:hAnsi="Lidl Font Pro"/>
                              <w:b/>
                              <w:color w:val="4F81BD" w:themeColor="accent1"/>
                              <w:sz w:val="38"/>
                              <w:szCs w:val="38"/>
                              <w:lang w:val="el-GR"/>
                            </w:rPr>
                            <w:t>Release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5C807393" w:rsidR="00384D92" w:rsidRPr="00587D4B" w:rsidRDefault="00384D92" w:rsidP="00C15348">
                    <w:pPr>
                      <w:rPr>
                        <w:rFonts w:ascii="Lidl Font Pro" w:hAnsi="Lidl Font Pro"/>
                        <w:color w:val="4F81BD" w:themeColor="accent1"/>
                        <w:sz w:val="38"/>
                        <w:szCs w:val="38"/>
                      </w:rPr>
                    </w:pPr>
                    <w:proofErr w:type="spellStart"/>
                    <w:r w:rsidRPr="00587D4B">
                      <w:rPr>
                        <w:rFonts w:ascii="Lidl Font Pro" w:hAnsi="Lidl Font Pro"/>
                        <w:b/>
                        <w:color w:val="4F81BD" w:themeColor="accent1"/>
                        <w:sz w:val="38"/>
                        <w:szCs w:val="38"/>
                        <w:lang w:val="el-GR"/>
                      </w:rPr>
                      <w:t>Press</w:t>
                    </w:r>
                    <w:proofErr w:type="spellEnd"/>
                    <w:r w:rsidRPr="00587D4B">
                      <w:rPr>
                        <w:rFonts w:ascii="Lidl Font Pro" w:hAnsi="Lidl Font Pro"/>
                        <w:b/>
                        <w:color w:val="4F81BD" w:themeColor="accent1"/>
                        <w:sz w:val="38"/>
                        <w:szCs w:val="38"/>
                        <w:lang w:val="el-GR"/>
                      </w:rPr>
                      <w:t xml:space="preserve"> </w:t>
                    </w:r>
                    <w:proofErr w:type="spellStart"/>
                    <w:r w:rsidRPr="00587D4B">
                      <w:rPr>
                        <w:rFonts w:ascii="Lidl Font Pro" w:hAnsi="Lidl Font Pro"/>
                        <w:b/>
                        <w:color w:val="4F81BD" w:themeColor="accent1"/>
                        <w:sz w:val="38"/>
                        <w:szCs w:val="38"/>
                        <w:lang w:val="el-GR"/>
                      </w:rPr>
                      <w:t>Release</w:t>
                    </w:r>
                    <w:proofErr w:type="spellEnd"/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13137" w14:textId="77777777" w:rsidR="00186F74" w:rsidRDefault="00186F7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34C23AB4"/>
    <w:multiLevelType w:val="hybridMultilevel"/>
    <w:tmpl w:val="A19C8F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24208"/>
    <w:multiLevelType w:val="hybridMultilevel"/>
    <w:tmpl w:val="6546B29A"/>
    <w:numStyleLink w:val="Bullets"/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582CED"/>
    <w:multiLevelType w:val="hybridMultilevel"/>
    <w:tmpl w:val="6546B29A"/>
    <w:styleLink w:val="Bullets"/>
    <w:lvl w:ilvl="0" w:tplc="3CAC272A">
      <w:start w:val="1"/>
      <w:numFmt w:val="bullet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14B714">
      <w:start w:val="1"/>
      <w:numFmt w:val="bullet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5C069A">
      <w:start w:val="1"/>
      <w:numFmt w:val="bullet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4E4C2C">
      <w:start w:val="1"/>
      <w:numFmt w:val="bullet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3B2ADB2">
      <w:start w:val="1"/>
      <w:numFmt w:val="bullet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4A0ED6">
      <w:start w:val="1"/>
      <w:numFmt w:val="bullet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8C05AC">
      <w:start w:val="1"/>
      <w:numFmt w:val="bullet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FE7FAA">
      <w:start w:val="1"/>
      <w:numFmt w:val="bullet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E61628">
      <w:start w:val="1"/>
      <w:numFmt w:val="bullet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676682">
    <w:abstractNumId w:val="6"/>
  </w:num>
  <w:num w:numId="2" w16cid:durableId="203711203">
    <w:abstractNumId w:val="4"/>
  </w:num>
  <w:num w:numId="3" w16cid:durableId="45988228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740901160">
    <w:abstractNumId w:val="3"/>
  </w:num>
  <w:num w:numId="5" w16cid:durableId="2008895987">
    <w:abstractNumId w:val="5"/>
  </w:num>
  <w:num w:numId="6" w16cid:durableId="383062305">
    <w:abstractNumId w:val="2"/>
  </w:num>
  <w:num w:numId="7" w16cid:durableId="1464881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1B7"/>
    <w:rsid w:val="0000765F"/>
    <w:rsid w:val="00015897"/>
    <w:rsid w:val="000166ED"/>
    <w:rsid w:val="00020E29"/>
    <w:rsid w:val="00021857"/>
    <w:rsid w:val="00024A8A"/>
    <w:rsid w:val="00024E48"/>
    <w:rsid w:val="00033E40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0EB3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86F74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2AE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00E2"/>
    <w:rsid w:val="004339B9"/>
    <w:rsid w:val="00436EB4"/>
    <w:rsid w:val="004377EB"/>
    <w:rsid w:val="00442B98"/>
    <w:rsid w:val="004463FD"/>
    <w:rsid w:val="00447F97"/>
    <w:rsid w:val="00456DBA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1675"/>
    <w:rsid w:val="004D4522"/>
    <w:rsid w:val="004E09CA"/>
    <w:rsid w:val="004E09EA"/>
    <w:rsid w:val="004E4AF1"/>
    <w:rsid w:val="004E61A6"/>
    <w:rsid w:val="004E6F67"/>
    <w:rsid w:val="004F0DC9"/>
    <w:rsid w:val="004F5CFD"/>
    <w:rsid w:val="00501C4B"/>
    <w:rsid w:val="00504728"/>
    <w:rsid w:val="00511599"/>
    <w:rsid w:val="005224EB"/>
    <w:rsid w:val="00524282"/>
    <w:rsid w:val="0052660A"/>
    <w:rsid w:val="00526E8B"/>
    <w:rsid w:val="00532821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C1700"/>
    <w:rsid w:val="006C5678"/>
    <w:rsid w:val="006C5AF7"/>
    <w:rsid w:val="006D3B63"/>
    <w:rsid w:val="006E0483"/>
    <w:rsid w:val="006E1D0C"/>
    <w:rsid w:val="006E51A9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3A62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4AE5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305E"/>
    <w:rsid w:val="00B74D15"/>
    <w:rsid w:val="00B766EF"/>
    <w:rsid w:val="00B86B70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2628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4E1B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3BEC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1F83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numbering" w:customStyle="1" w:styleId="Bullets">
    <w:name w:val="Bullets"/>
    <w:rsid w:val="00033E40"/>
    <w:pPr>
      <w:numPr>
        <w:numId w:val="5"/>
      </w:numPr>
    </w:pPr>
  </w:style>
  <w:style w:type="character" w:styleId="ad">
    <w:name w:val="Unresolved Mention"/>
    <w:basedOn w:val="a0"/>
    <w:uiPriority w:val="99"/>
    <w:semiHidden/>
    <w:unhideWhenUsed/>
    <w:rsid w:val="00033E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gr/app/lidl-plus/id1238611143?l=el" TargetMode="External"/><Relationship Id="rId13" Type="http://schemas.openxmlformats.org/officeDocument/2006/relationships/hyperlink" Target="https://www.facebook.com/lidlcy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lidlfoodacademy.com.cy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rporate.lidl.com.cy/e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lidl-cypru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appgallery.huawei.com/app/C102933829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lidl.eci.lidlplus&amp;hl=el_419&amp;pli=1" TargetMode="External"/><Relationship Id="rId14" Type="http://schemas.openxmlformats.org/officeDocument/2006/relationships/hyperlink" Target="https://www.instagram.com/lidl_cyprus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2441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20</cp:revision>
  <cp:lastPrinted>2017-09-18T08:53:00Z</cp:lastPrinted>
  <dcterms:created xsi:type="dcterms:W3CDTF">2023-01-25T14:38:00Z</dcterms:created>
  <dcterms:modified xsi:type="dcterms:W3CDTF">2025-12-05T07:45:00Z</dcterms:modified>
</cp:coreProperties>
</file>